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D67" w:rsidRPr="00FC375A" w:rsidRDefault="004E359B" w:rsidP="00FC375A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附件 ：</w:t>
      </w:r>
      <w:bookmarkStart w:id="0" w:name="_GoBack"/>
      <w:bookmarkEnd w:id="0"/>
      <w:r w:rsidR="00FC375A" w:rsidRPr="00FC375A">
        <w:rPr>
          <w:rFonts w:ascii="方正小标宋简体" w:eastAsia="方正小标宋简体" w:hint="eastAsia"/>
          <w:sz w:val="32"/>
          <w:szCs w:val="32"/>
        </w:rPr>
        <w:t>招聘岗位一览表</w:t>
      </w:r>
    </w:p>
    <w:tbl>
      <w:tblPr>
        <w:tblW w:w="9779" w:type="dxa"/>
        <w:jc w:val="center"/>
        <w:tblLook w:val="04A0" w:firstRow="1" w:lastRow="0" w:firstColumn="1" w:lastColumn="0" w:noHBand="0" w:noVBand="1"/>
      </w:tblPr>
      <w:tblGrid>
        <w:gridCol w:w="657"/>
        <w:gridCol w:w="1340"/>
        <w:gridCol w:w="1262"/>
        <w:gridCol w:w="609"/>
        <w:gridCol w:w="5911"/>
      </w:tblGrid>
      <w:tr w:rsidR="00320AF7" w:rsidRPr="00825AF8" w:rsidTr="00320AF7">
        <w:trPr>
          <w:trHeight w:val="785"/>
          <w:jc w:val="center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F7" w:rsidRPr="00825AF8" w:rsidRDefault="00320AF7" w:rsidP="000B0D67">
            <w:pPr>
              <w:jc w:val="center"/>
              <w:rPr>
                <w:rFonts w:ascii="宋体" w:eastAsia="宋体" w:hAnsi="宋体" w:cs="Tahoma"/>
                <w:b/>
                <w:bCs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F7" w:rsidRPr="00825AF8" w:rsidRDefault="00320AF7" w:rsidP="000B0D67">
            <w:pPr>
              <w:jc w:val="center"/>
              <w:rPr>
                <w:rFonts w:ascii="宋体" w:eastAsia="宋体" w:hAnsi="宋体" w:cs="Tahoma"/>
                <w:b/>
                <w:bCs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b/>
                <w:bCs/>
                <w:sz w:val="20"/>
                <w:szCs w:val="20"/>
              </w:rPr>
              <w:t>招聘部门/科室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F7" w:rsidRPr="00825AF8" w:rsidRDefault="00320AF7" w:rsidP="000B0D67">
            <w:pPr>
              <w:jc w:val="center"/>
              <w:rPr>
                <w:rFonts w:ascii="宋体" w:eastAsia="宋体" w:hAnsi="宋体" w:cs="Tahoma"/>
                <w:b/>
                <w:bCs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b/>
                <w:bCs/>
                <w:sz w:val="20"/>
                <w:szCs w:val="20"/>
              </w:rPr>
              <w:t>岗位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F7" w:rsidRPr="00825AF8" w:rsidRDefault="00320AF7" w:rsidP="000B0D67">
            <w:pPr>
              <w:jc w:val="center"/>
              <w:rPr>
                <w:rFonts w:ascii="宋体" w:eastAsia="宋体" w:hAnsi="宋体" w:cs="Tahoma"/>
                <w:b/>
                <w:bCs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b/>
                <w:bCs/>
                <w:sz w:val="20"/>
                <w:szCs w:val="20"/>
              </w:rPr>
              <w:t>数量</w:t>
            </w:r>
          </w:p>
        </w:tc>
        <w:tc>
          <w:tcPr>
            <w:tcW w:w="591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F7" w:rsidRPr="00825AF8" w:rsidRDefault="00320AF7" w:rsidP="000B0D67">
            <w:pPr>
              <w:jc w:val="center"/>
              <w:rPr>
                <w:rFonts w:ascii="宋体" w:eastAsia="宋体" w:hAnsi="宋体" w:cs="Tahoma"/>
                <w:b/>
                <w:bCs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b/>
                <w:bCs/>
                <w:sz w:val="20"/>
                <w:szCs w:val="20"/>
              </w:rPr>
              <w:t>要求</w:t>
            </w:r>
          </w:p>
        </w:tc>
      </w:tr>
      <w:tr w:rsidR="00320AF7" w:rsidRPr="00825AF8" w:rsidTr="00320AF7">
        <w:trPr>
          <w:trHeight w:val="1230"/>
          <w:jc w:val="center"/>
        </w:trPr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F7" w:rsidRPr="00825AF8" w:rsidRDefault="00320AF7" w:rsidP="000B0D67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>
              <w:rPr>
                <w:rFonts w:ascii="宋体" w:eastAsia="宋体" w:hAnsi="宋体" w:cs="Tahoma" w:hint="eastAsia"/>
                <w:sz w:val="22"/>
                <w:szCs w:val="22"/>
              </w:rPr>
              <w:t>1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F7" w:rsidRPr="00825AF8" w:rsidRDefault="00320AF7" w:rsidP="004C27F5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心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血管内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科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F7" w:rsidRPr="00825AF8" w:rsidRDefault="00320AF7" w:rsidP="000B0D67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医师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F7" w:rsidRPr="00825AF8" w:rsidRDefault="00320AF7" w:rsidP="000B0D67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2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F7" w:rsidRPr="00825AF8" w:rsidRDefault="00320AF7" w:rsidP="008134CF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sz w:val="20"/>
                <w:szCs w:val="20"/>
              </w:rPr>
              <w:t>内科学专业，全日制硕士及以上学历并取得相应专业学位证，具有医师资格证、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规培结业证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或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主治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医师以上职称，年龄30岁及以下，博士或中级以上职称可适当放宽。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满足下列条件者优先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：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1.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具有一定的介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入操作技术能力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；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2.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有撰写市科技局及以上科研课题经历；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3.第一作者撰写影响因子2分以上SCI文章者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。</w:t>
            </w:r>
          </w:p>
        </w:tc>
      </w:tr>
      <w:tr w:rsidR="00320AF7" w:rsidRPr="00825AF8" w:rsidTr="00320AF7">
        <w:trPr>
          <w:trHeight w:val="1108"/>
          <w:jc w:val="center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F7" w:rsidRPr="00825AF8" w:rsidRDefault="00320AF7" w:rsidP="000B0D67">
            <w:pPr>
              <w:jc w:val="left"/>
              <w:rPr>
                <w:rFonts w:ascii="宋体" w:eastAsia="宋体" w:hAnsi="宋体" w:cs="Tahoma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AF7" w:rsidRPr="00825AF8" w:rsidRDefault="00320AF7" w:rsidP="000B0D67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F7" w:rsidRPr="00825AF8" w:rsidRDefault="00320AF7" w:rsidP="000B0D67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心血管介入医师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F7" w:rsidRPr="00825AF8" w:rsidRDefault="00320AF7" w:rsidP="000B0D67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1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F7" w:rsidRPr="00825AF8" w:rsidRDefault="00320AF7" w:rsidP="00E37577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临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床医学专业，全日制本科及以上学历并取得相应专业学位证，具有规培结业证或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主治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医师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以上职称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，年龄30岁及以下，博士或中级以上职称可适当放宽。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具有国家心血管介入诊疗培训证书或冠脉介入资质证书者优先。</w:t>
            </w:r>
          </w:p>
        </w:tc>
      </w:tr>
      <w:tr w:rsidR="00320AF7" w:rsidRPr="00825AF8" w:rsidTr="00320AF7">
        <w:trPr>
          <w:trHeight w:val="735"/>
          <w:jc w:val="center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F7" w:rsidRPr="00825AF8" w:rsidRDefault="00320AF7" w:rsidP="000B0D67">
            <w:pPr>
              <w:jc w:val="left"/>
              <w:rPr>
                <w:rFonts w:ascii="宋体" w:eastAsia="宋体" w:hAnsi="宋体" w:cs="Tahoma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AF7" w:rsidRPr="00825AF8" w:rsidRDefault="00320AF7" w:rsidP="000B0D67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F7" w:rsidRPr="00275885" w:rsidRDefault="00320AF7" w:rsidP="000B0D67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 w:rsidRPr="00275885">
              <w:rPr>
                <w:rFonts w:ascii="宋体" w:eastAsia="宋体" w:hAnsi="宋体" w:cs="Tahoma" w:hint="eastAsia"/>
                <w:sz w:val="20"/>
                <w:szCs w:val="20"/>
              </w:rPr>
              <w:t>心血管无创诊疗医师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F7" w:rsidRPr="00825AF8" w:rsidRDefault="00320AF7" w:rsidP="000B0D67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2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F7" w:rsidRPr="00825AF8" w:rsidRDefault="00320AF7" w:rsidP="00E37577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sz w:val="20"/>
                <w:szCs w:val="20"/>
              </w:rPr>
              <w:t>临床医学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专业，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全日制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本科及以上学历并取得相应专业学位证，具有规培结业证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或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主治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医师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以上职称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，年龄30岁及以下，博士或中级以上职称可适当放宽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。具备心血管危急重症抢救能力及心电图分析能力。</w:t>
            </w:r>
          </w:p>
        </w:tc>
      </w:tr>
      <w:tr w:rsidR="00320AF7" w:rsidRPr="00825AF8" w:rsidTr="00320AF7">
        <w:trPr>
          <w:trHeight w:val="1411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F7" w:rsidRPr="00825AF8" w:rsidRDefault="00320AF7" w:rsidP="00A17951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>
              <w:rPr>
                <w:rFonts w:ascii="宋体" w:eastAsia="宋体" w:hAnsi="宋体" w:cs="Tahoma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F7" w:rsidRPr="00825AF8" w:rsidRDefault="00320AF7" w:rsidP="000B0D67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sz w:val="20"/>
                <w:szCs w:val="20"/>
              </w:rPr>
              <w:t>老年医学科/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国际医疗中心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F7" w:rsidRPr="00825AF8" w:rsidRDefault="00320AF7" w:rsidP="000B0D67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医师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F7" w:rsidRPr="00825AF8" w:rsidRDefault="00320AF7" w:rsidP="000B0D67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>
              <w:rPr>
                <w:rFonts w:ascii="宋体" w:eastAsia="宋体" w:hAnsi="宋体" w:cs="Tahoma"/>
                <w:sz w:val="20"/>
                <w:szCs w:val="20"/>
              </w:rPr>
              <w:t>2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F7" w:rsidRPr="00825AF8" w:rsidRDefault="00320AF7" w:rsidP="004B0AFC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sz w:val="20"/>
                <w:szCs w:val="20"/>
              </w:rPr>
              <w:t>临床医学、内科学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（心内科、神经内科、呼吸内科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、消化内科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方向）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、全科医学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，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全日制硕士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及以上学历并取得相应专业学位证，具有规培结业证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，英语六级证书，年龄30岁及以下，博士或中级以上职称可适当放宽。国外留学归国硕士可不要求规培结业证。</w:t>
            </w:r>
          </w:p>
        </w:tc>
      </w:tr>
      <w:tr w:rsidR="00320AF7" w:rsidRPr="00825AF8" w:rsidTr="00320AF7">
        <w:trPr>
          <w:trHeight w:val="63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F7" w:rsidRDefault="00320AF7" w:rsidP="00A17951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>
              <w:rPr>
                <w:rFonts w:ascii="宋体" w:eastAsia="宋体" w:hAnsi="宋体" w:cs="Tahoma" w:hint="eastAsia"/>
                <w:sz w:val="22"/>
                <w:szCs w:val="22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F7" w:rsidRPr="00825AF8" w:rsidRDefault="00320AF7" w:rsidP="00054D34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重症医学科医师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F7" w:rsidRPr="00825AF8" w:rsidRDefault="00320AF7" w:rsidP="00054D34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医师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F7" w:rsidRPr="00825AF8" w:rsidRDefault="00320AF7" w:rsidP="00054D34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>
              <w:rPr>
                <w:rFonts w:ascii="宋体" w:eastAsia="宋体" w:hAnsi="宋体" w:cs="Tahoma"/>
                <w:sz w:val="20"/>
                <w:szCs w:val="20"/>
              </w:rPr>
              <w:t>3</w:t>
            </w: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F7" w:rsidRPr="00825AF8" w:rsidRDefault="00320AF7" w:rsidP="00054D34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sz w:val="20"/>
                <w:szCs w:val="20"/>
              </w:rPr>
              <w:t>临床医学、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外科学、内科学、肿瘤学、急诊医学专业，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全日制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硕士及以上学历并取得相应专业学位证，具有医师资格证及规培结业证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，年龄30岁及以下，博士或中级以上职称可适当放宽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。</w:t>
            </w:r>
          </w:p>
        </w:tc>
      </w:tr>
      <w:tr w:rsidR="00320AF7" w:rsidRPr="00825AF8" w:rsidTr="00320AF7">
        <w:trPr>
          <w:trHeight w:val="630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F7" w:rsidRDefault="00320AF7" w:rsidP="00A17951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>
              <w:rPr>
                <w:rFonts w:ascii="宋体" w:eastAsia="宋体" w:hAnsi="宋体" w:cs="Tahoma"/>
                <w:sz w:val="22"/>
                <w:szCs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F7" w:rsidRDefault="00320AF7" w:rsidP="00FE0F59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sz w:val="20"/>
                <w:szCs w:val="20"/>
              </w:rPr>
              <w:t>泌尿外科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F7" w:rsidRPr="00825AF8" w:rsidRDefault="00320AF7" w:rsidP="000B0D67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sz w:val="20"/>
                <w:szCs w:val="20"/>
              </w:rPr>
              <w:t>医师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F7" w:rsidRPr="00030332" w:rsidRDefault="00320AF7" w:rsidP="000B0D67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sz w:val="20"/>
                <w:szCs w:val="20"/>
              </w:rPr>
              <w:t>1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F7" w:rsidRPr="00030332" w:rsidRDefault="00320AF7" w:rsidP="00F875B5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sz w:val="20"/>
                <w:szCs w:val="20"/>
              </w:rPr>
              <w:t>外科学专业，全日制硕士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及以上学历并取得相应专业学位证，具有医师资格证及规培结业证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，年龄30岁及以下，博士或中级以上职称可适当放宽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。</w:t>
            </w:r>
          </w:p>
        </w:tc>
      </w:tr>
      <w:tr w:rsidR="00320AF7" w:rsidRPr="00825AF8" w:rsidTr="00320AF7">
        <w:trPr>
          <w:trHeight w:val="690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F7" w:rsidRPr="00825AF8" w:rsidRDefault="00320AF7" w:rsidP="004C27F5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>
              <w:rPr>
                <w:rFonts w:ascii="宋体" w:eastAsia="宋体" w:hAnsi="宋体" w:cs="Tahoma"/>
                <w:sz w:val="22"/>
                <w:szCs w:val="22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F7" w:rsidRPr="00825AF8" w:rsidRDefault="00320AF7" w:rsidP="000B0D67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麻醉科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F7" w:rsidRPr="00825AF8" w:rsidRDefault="00320AF7" w:rsidP="000B0D67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医师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F7" w:rsidRPr="00825AF8" w:rsidRDefault="00320AF7" w:rsidP="000B0D67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>
              <w:rPr>
                <w:rFonts w:ascii="宋体" w:eastAsia="宋体" w:hAnsi="宋体" w:cs="Tahoma"/>
                <w:sz w:val="20"/>
                <w:szCs w:val="20"/>
              </w:rPr>
              <w:t>4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F7" w:rsidRPr="00825AF8" w:rsidRDefault="00320AF7" w:rsidP="000B0D67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麻醉学专业，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全日制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本科及以上学历并取得相应专业学位证，具有医师资格证及规培结业证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，年龄30岁及以下，博士或中级以上职称可适当放宽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。</w:t>
            </w:r>
          </w:p>
        </w:tc>
      </w:tr>
      <w:tr w:rsidR="00320AF7" w:rsidRPr="00825AF8" w:rsidTr="00320AF7">
        <w:trPr>
          <w:trHeight w:val="690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Default="00320AF7" w:rsidP="00631A81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>
              <w:rPr>
                <w:rFonts w:ascii="宋体" w:eastAsia="宋体" w:hAnsi="宋体" w:cs="Tahoma" w:hint="eastAsia"/>
                <w:sz w:val="22"/>
                <w:szCs w:val="22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631A81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神经内科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631A81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医师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631A81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1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631A81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老年医学，神经病学（介入方向）专业，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全日制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硕士及以上学历并取得相应专业学位证，具有医师资格证及规培结业证，神经介入实际操作能力强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，年龄30岁及以下，博士或中级以上职称科适当放宽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。</w:t>
            </w:r>
          </w:p>
        </w:tc>
      </w:tr>
      <w:tr w:rsidR="00320AF7" w:rsidRPr="00825AF8" w:rsidTr="00320AF7">
        <w:trPr>
          <w:trHeight w:val="1283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Default="00320AF7" w:rsidP="002A3140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>
              <w:rPr>
                <w:rFonts w:ascii="宋体" w:eastAsia="宋体" w:hAnsi="宋体" w:cs="Tahoma"/>
                <w:sz w:val="22"/>
                <w:szCs w:val="22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>
              <w:rPr>
                <w:rFonts w:ascii="宋体" w:eastAsia="宋体" w:hAnsi="宋体" w:cs="Tahoma"/>
                <w:sz w:val="20"/>
                <w:szCs w:val="20"/>
              </w:rPr>
              <w:t>耳鼻喉科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2C5833" w:rsidRDefault="00320AF7" w:rsidP="002A3140">
            <w:pPr>
              <w:spacing w:line="30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2C5833">
              <w:rPr>
                <w:rFonts w:eastAsiaTheme="minorEastAsia" w:hAnsiTheme="minorEastAsia"/>
                <w:color w:val="000000"/>
                <w:sz w:val="20"/>
                <w:szCs w:val="20"/>
              </w:rPr>
              <w:t>听力检测师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2C5833" w:rsidRDefault="00320AF7" w:rsidP="002A3140">
            <w:pPr>
              <w:spacing w:line="300" w:lineRule="exact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2C5833">
              <w:rPr>
                <w:rFonts w:eastAsiaTheme="minor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2C5833" w:rsidRDefault="00DF7803" w:rsidP="002A3140">
            <w:pPr>
              <w:spacing w:line="30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AnsiTheme="minorEastAsia"/>
                <w:color w:val="000000"/>
                <w:sz w:val="20"/>
                <w:szCs w:val="20"/>
              </w:rPr>
              <w:t>听力与言语康复学</w:t>
            </w:r>
            <w:r w:rsidR="00320AF7" w:rsidRPr="002C5833">
              <w:rPr>
                <w:rFonts w:eastAsiaTheme="minorEastAsia" w:hAnsiTheme="minorEastAsia"/>
                <w:color w:val="000000"/>
                <w:sz w:val="20"/>
                <w:szCs w:val="20"/>
              </w:rPr>
              <w:t>专业；</w:t>
            </w:r>
            <w:r w:rsidR="00320AF7">
              <w:rPr>
                <w:rFonts w:eastAsiaTheme="minorEastAsia" w:hAnsiTheme="minorEastAsia" w:hint="eastAsia"/>
                <w:color w:val="000000"/>
                <w:sz w:val="20"/>
                <w:szCs w:val="20"/>
              </w:rPr>
              <w:t>全日制</w:t>
            </w:r>
            <w:r w:rsidR="00320AF7">
              <w:rPr>
                <w:rFonts w:eastAsiaTheme="minorEastAsia" w:hAnsiTheme="minorEastAsia"/>
                <w:color w:val="000000"/>
                <w:sz w:val="20"/>
                <w:szCs w:val="20"/>
              </w:rPr>
              <w:t>本科及以上学历并取得相应专业学位证</w:t>
            </w:r>
            <w:r w:rsidR="00320AF7">
              <w:rPr>
                <w:rFonts w:eastAsiaTheme="minorEastAsia" w:hAnsiTheme="minorEastAsia" w:hint="eastAsia"/>
                <w:color w:val="000000"/>
                <w:sz w:val="20"/>
                <w:szCs w:val="20"/>
              </w:rPr>
              <w:t>。</w:t>
            </w:r>
          </w:p>
        </w:tc>
      </w:tr>
      <w:tr w:rsidR="00320AF7" w:rsidRPr="00825AF8" w:rsidTr="00FE0DBB">
        <w:trPr>
          <w:trHeight w:val="841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Default="00320AF7" w:rsidP="002A3140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>
              <w:rPr>
                <w:rFonts w:ascii="宋体" w:eastAsia="宋体" w:hAnsi="宋体" w:cs="Tahoma"/>
                <w:sz w:val="22"/>
                <w:szCs w:val="22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3C372B" w:rsidRDefault="00320AF7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3C372B">
              <w:rPr>
                <w:rFonts w:ascii="宋体" w:eastAsia="宋体" w:hAnsi="宋体" w:cs="Tahoma" w:hint="eastAsia"/>
                <w:sz w:val="20"/>
                <w:szCs w:val="20"/>
              </w:rPr>
              <w:t>病理科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3C372B" w:rsidRDefault="00320AF7" w:rsidP="002A3140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 w:rsidRPr="003C372B">
              <w:rPr>
                <w:rFonts w:ascii="宋体" w:eastAsia="宋体" w:hAnsi="宋体" w:cs="Tahoma" w:hint="eastAsia"/>
                <w:sz w:val="20"/>
                <w:szCs w:val="20"/>
              </w:rPr>
              <w:t>病理技术人员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3C372B" w:rsidRDefault="00320AF7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3C372B">
              <w:rPr>
                <w:rFonts w:ascii="宋体" w:eastAsia="宋体" w:hAnsi="宋体" w:cs="Tahoma" w:hint="eastAsia"/>
                <w:sz w:val="20"/>
                <w:szCs w:val="20"/>
              </w:rPr>
              <w:t>1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3C372B" w:rsidRDefault="00320AF7" w:rsidP="002A3140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 w:rsidRPr="003C372B">
              <w:rPr>
                <w:rFonts w:ascii="宋体" w:eastAsia="宋体" w:hAnsi="宋体" w:cs="Tahoma" w:hint="eastAsia"/>
                <w:sz w:val="20"/>
                <w:szCs w:val="20"/>
              </w:rPr>
              <w:t>临床医学与医学技术类专业，全日制大专及以上学历，有经验者优先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，年龄30岁及以下，博士或中级以上职称科适当放宽</w:t>
            </w:r>
            <w:r w:rsidRPr="003C372B">
              <w:rPr>
                <w:rFonts w:ascii="宋体" w:eastAsia="宋体" w:hAnsi="宋体" w:cs="Tahoma" w:hint="eastAsia"/>
                <w:sz w:val="20"/>
                <w:szCs w:val="20"/>
              </w:rPr>
              <w:t>。</w:t>
            </w:r>
          </w:p>
        </w:tc>
      </w:tr>
      <w:tr w:rsidR="00320AF7" w:rsidRPr="00825AF8" w:rsidTr="00320AF7">
        <w:trPr>
          <w:trHeight w:val="690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Default="00320AF7" w:rsidP="002A3140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>
              <w:rPr>
                <w:rFonts w:ascii="宋体" w:eastAsia="宋体" w:hAnsi="宋体" w:cs="Tahoma"/>
                <w:sz w:val="22"/>
                <w:szCs w:val="22"/>
              </w:rPr>
              <w:lastRenderedPageBreak/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sz w:val="20"/>
                <w:szCs w:val="20"/>
              </w:rPr>
              <w:t>放射影像科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放射技师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1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医学影像技术专</w:t>
            </w:r>
            <w:r w:rsidRPr="00AF0B5F">
              <w:rPr>
                <w:rFonts w:ascii="宋体" w:eastAsia="宋体" w:hAnsi="宋体" w:cs="Tahoma" w:hint="eastAsia"/>
                <w:sz w:val="20"/>
                <w:szCs w:val="20"/>
              </w:rPr>
              <w:t>业，</w:t>
            </w:r>
            <w:r w:rsidRPr="00482BDA">
              <w:rPr>
                <w:rFonts w:ascii="宋体" w:eastAsia="宋体" w:hAnsi="宋体" w:cs="Tahoma" w:hint="eastAsia"/>
                <w:sz w:val="20"/>
                <w:szCs w:val="20"/>
              </w:rPr>
              <w:t>本科及以上学历，年</w:t>
            </w:r>
            <w:r w:rsidRPr="00AF0B5F">
              <w:rPr>
                <w:rFonts w:ascii="宋体" w:eastAsia="宋体" w:hAnsi="宋体" w:cs="Tahoma" w:hint="eastAsia"/>
                <w:sz w:val="20"/>
                <w:szCs w:val="20"/>
              </w:rPr>
              <w:t>龄30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岁及以下。</w:t>
            </w:r>
          </w:p>
        </w:tc>
      </w:tr>
      <w:tr w:rsidR="00320AF7" w:rsidRPr="00825AF8" w:rsidTr="00320AF7">
        <w:trPr>
          <w:trHeight w:val="690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Default="00320AF7" w:rsidP="002A3140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>
              <w:rPr>
                <w:rFonts w:ascii="宋体" w:eastAsia="宋体" w:hAnsi="宋体" w:cs="Tahoma"/>
                <w:sz w:val="22"/>
                <w:szCs w:val="22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药学部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调剂药师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1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药学专业，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全日制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本科及以上学历并取得相应专业学位证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，年龄30岁及以下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。</w:t>
            </w:r>
          </w:p>
        </w:tc>
      </w:tr>
      <w:tr w:rsidR="00320AF7" w:rsidRPr="00825AF8" w:rsidTr="00320AF7">
        <w:trPr>
          <w:trHeight w:val="690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Default="00320AF7" w:rsidP="002A3140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>
              <w:rPr>
                <w:rFonts w:ascii="宋体" w:eastAsia="宋体" w:hAnsi="宋体" w:cs="Tahoma"/>
                <w:sz w:val="22"/>
                <w:szCs w:val="22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92567C">
              <w:rPr>
                <w:rFonts w:ascii="宋体" w:eastAsia="宋体" w:hAnsi="宋体" w:cs="Tahoma" w:hint="eastAsia"/>
                <w:sz w:val="20"/>
                <w:szCs w:val="20"/>
              </w:rPr>
              <w:t>肥胖与代谢性疾病中心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科研人员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1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卫生统计类专业，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全日制</w:t>
            </w:r>
            <w:r w:rsidRPr="00825AF8">
              <w:rPr>
                <w:rFonts w:ascii="宋体" w:eastAsiaTheme="minorEastAsia" w:hAnsi="宋体" w:cs="Tahoma" w:hint="eastAsia"/>
                <w:sz w:val="20"/>
                <w:szCs w:val="20"/>
              </w:rPr>
              <w:t>硕士研究生及以上学历并取得相应专业学位证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，年龄30岁及以下，博士或中级以上职称可适当放宽</w:t>
            </w:r>
            <w:r w:rsidRPr="00825AF8">
              <w:rPr>
                <w:rFonts w:ascii="宋体" w:eastAsiaTheme="minorEastAsia" w:hAnsi="宋体" w:cs="Tahoma" w:hint="eastAsia"/>
                <w:sz w:val="20"/>
                <w:szCs w:val="20"/>
              </w:rPr>
              <w:t>。</w:t>
            </w:r>
          </w:p>
        </w:tc>
      </w:tr>
      <w:tr w:rsidR="00320AF7" w:rsidRPr="00825AF8" w:rsidTr="00320AF7">
        <w:trPr>
          <w:trHeight w:val="690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Default="00320AF7" w:rsidP="002A3140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>
              <w:rPr>
                <w:rFonts w:ascii="宋体" w:eastAsia="宋体" w:hAnsi="宋体" w:cs="Tahoma"/>
                <w:sz w:val="22"/>
                <w:szCs w:val="22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眼科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验光技师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1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眼视光学专业，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全日制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本科学历并取得相应专业学位证，具有技师资格证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，年龄30岁及以下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。</w:t>
            </w:r>
          </w:p>
        </w:tc>
      </w:tr>
      <w:tr w:rsidR="00320AF7" w:rsidRPr="00825AF8" w:rsidTr="00320AF7">
        <w:trPr>
          <w:trHeight w:val="690"/>
          <w:jc w:val="center"/>
        </w:trPr>
        <w:tc>
          <w:tcPr>
            <w:tcW w:w="6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Default="00320AF7" w:rsidP="002A3140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>
              <w:rPr>
                <w:rFonts w:ascii="宋体" w:eastAsia="宋体" w:hAnsi="宋体" w:cs="Tahoma"/>
                <w:sz w:val="22"/>
                <w:szCs w:val="22"/>
              </w:rPr>
              <w:t>13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实验医学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研究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部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研究员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>
              <w:rPr>
                <w:rFonts w:ascii="宋体" w:eastAsia="宋体" w:hAnsi="宋体" w:cs="Tahoma"/>
                <w:sz w:val="20"/>
                <w:szCs w:val="20"/>
              </w:rPr>
              <w:t>1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left"/>
              <w:rPr>
                <w:rFonts w:ascii="宋体" w:eastAsiaTheme="minorEastAsia" w:hAnsi="宋体" w:cs="Tahoma"/>
                <w:sz w:val="20"/>
                <w:szCs w:val="20"/>
              </w:rPr>
            </w:pPr>
            <w:r w:rsidRPr="00825AF8">
              <w:rPr>
                <w:rFonts w:ascii="宋体" w:hAnsi="宋体" w:cs="Tahoma" w:hint="eastAsia"/>
                <w:sz w:val="20"/>
                <w:szCs w:val="20"/>
              </w:rPr>
              <w:t>临床医学</w:t>
            </w:r>
            <w:r w:rsidRPr="00825AF8">
              <w:rPr>
                <w:rFonts w:ascii="宋体" w:eastAsiaTheme="minorEastAsia" w:hAnsi="宋体" w:cs="Tahoma" w:hint="eastAsia"/>
                <w:sz w:val="20"/>
                <w:szCs w:val="20"/>
              </w:rPr>
              <w:t>、</w:t>
            </w:r>
            <w:r w:rsidRPr="00825AF8">
              <w:rPr>
                <w:rFonts w:ascii="宋体" w:hAnsi="宋体" w:cs="Tahoma" w:hint="eastAsia"/>
                <w:sz w:val="20"/>
                <w:szCs w:val="20"/>
              </w:rPr>
              <w:t>生物化学与分子生物学等专业</w:t>
            </w:r>
            <w:r w:rsidRPr="00825AF8">
              <w:rPr>
                <w:rFonts w:ascii="宋体" w:eastAsiaTheme="minorEastAsia" w:hAnsi="宋体" w:cs="Tahoma" w:hint="eastAsia"/>
                <w:sz w:val="20"/>
                <w:szCs w:val="20"/>
              </w:rPr>
              <w:t>，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全日制</w:t>
            </w:r>
            <w:r w:rsidRPr="00825AF8">
              <w:rPr>
                <w:rFonts w:ascii="宋体" w:eastAsiaTheme="minorEastAsia" w:hAnsi="宋体" w:cs="Tahoma" w:hint="eastAsia"/>
                <w:sz w:val="20"/>
                <w:szCs w:val="20"/>
              </w:rPr>
              <w:t>硕士研究生及以上学历并取得相应专业学位证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，年龄30岁及以下，博士或中级以上职称科适当放宽</w:t>
            </w:r>
            <w:r w:rsidRPr="00825AF8">
              <w:rPr>
                <w:rFonts w:ascii="宋体" w:eastAsiaTheme="minorEastAsia" w:hAnsi="宋体" w:cs="Tahoma" w:hint="eastAsia"/>
                <w:sz w:val="20"/>
                <w:szCs w:val="20"/>
              </w:rPr>
              <w:t>。</w:t>
            </w:r>
          </w:p>
        </w:tc>
      </w:tr>
      <w:tr w:rsidR="00320AF7" w:rsidRPr="00825AF8" w:rsidTr="00320AF7">
        <w:trPr>
          <w:trHeight w:val="690"/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Default="00320AF7" w:rsidP="002A3140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技术员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1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生物技术、生物工程专业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、检验医学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，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全日制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本科及以上学历并取得相应专业学位证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，年龄30岁及以下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。</w:t>
            </w:r>
          </w:p>
        </w:tc>
      </w:tr>
      <w:tr w:rsidR="00320AF7" w:rsidRPr="00825AF8" w:rsidTr="00320AF7">
        <w:trPr>
          <w:trHeight w:val="690"/>
          <w:jc w:val="center"/>
        </w:trPr>
        <w:tc>
          <w:tcPr>
            <w:tcW w:w="6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Default="00320AF7" w:rsidP="002A3140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>
              <w:rPr>
                <w:rFonts w:ascii="宋体" w:eastAsia="宋体" w:hAnsi="宋体" w:cs="Tahoma"/>
                <w:sz w:val="22"/>
                <w:szCs w:val="22"/>
              </w:rPr>
              <w:t>14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门诊部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门诊管理人员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1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医学类、管理类专业，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全日制硕士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及以上学历并取得相应专业学位证，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具备一定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写作能力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，年龄30岁及以下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。</w:t>
            </w:r>
          </w:p>
        </w:tc>
      </w:tr>
      <w:tr w:rsidR="00DF7803" w:rsidRPr="00825AF8" w:rsidTr="005400F8">
        <w:trPr>
          <w:trHeight w:val="690"/>
          <w:jc w:val="center"/>
        </w:trPr>
        <w:tc>
          <w:tcPr>
            <w:tcW w:w="6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03" w:rsidRDefault="00DF7803" w:rsidP="002A3140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>
              <w:rPr>
                <w:rFonts w:ascii="宋体" w:eastAsia="宋体" w:hAnsi="宋体" w:cs="Tahoma"/>
                <w:sz w:val="22"/>
                <w:szCs w:val="22"/>
              </w:rPr>
              <w:t>15</w:t>
            </w:r>
          </w:p>
        </w:tc>
        <w:tc>
          <w:tcPr>
            <w:tcW w:w="13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7803" w:rsidRPr="00825AF8" w:rsidRDefault="00DF7803" w:rsidP="00DF7803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sz w:val="20"/>
                <w:szCs w:val="20"/>
              </w:rPr>
              <w:t>医务部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03" w:rsidRPr="00825AF8" w:rsidRDefault="00DF7803" w:rsidP="002A3140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 w:rsidRPr="00CC53AD">
              <w:rPr>
                <w:rFonts w:ascii="宋体" w:eastAsia="宋体" w:hAnsi="宋体" w:cs="Tahoma"/>
                <w:sz w:val="20"/>
                <w:szCs w:val="20"/>
              </w:rPr>
              <w:t>公共卫生</w:t>
            </w:r>
            <w:r w:rsidRPr="00CC53AD">
              <w:rPr>
                <w:rFonts w:ascii="宋体" w:eastAsia="宋体" w:hAnsi="宋体" w:cs="Tahoma" w:hint="eastAsia"/>
                <w:sz w:val="20"/>
                <w:szCs w:val="20"/>
              </w:rPr>
              <w:t>及</w:t>
            </w:r>
            <w:r w:rsidRPr="00CC53AD">
              <w:rPr>
                <w:rFonts w:ascii="宋体" w:eastAsia="宋体" w:hAnsi="宋体" w:cs="Tahoma"/>
                <w:sz w:val="20"/>
                <w:szCs w:val="20"/>
              </w:rPr>
              <w:t>应急保障</w:t>
            </w:r>
            <w:r w:rsidRPr="00CC53AD">
              <w:rPr>
                <w:rFonts w:ascii="宋体" w:eastAsia="宋体" w:hAnsi="宋体" w:cs="Tahoma" w:hint="eastAsia"/>
                <w:sz w:val="20"/>
                <w:szCs w:val="20"/>
              </w:rPr>
              <w:t>岗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03" w:rsidRPr="00825AF8" w:rsidRDefault="00DF7803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sz w:val="20"/>
                <w:szCs w:val="20"/>
              </w:rPr>
              <w:t>5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03" w:rsidRPr="00825AF8" w:rsidRDefault="00DF7803" w:rsidP="002A3140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 w:rsidRPr="00CC53AD">
              <w:rPr>
                <w:rFonts w:ascii="宋体" w:eastAsia="宋体" w:hAnsi="宋体" w:cs="Tahoma" w:hint="eastAsia"/>
                <w:sz w:val="20"/>
                <w:szCs w:val="20"/>
              </w:rPr>
              <w:t>临床</w:t>
            </w:r>
            <w:r w:rsidRPr="00CC53AD">
              <w:rPr>
                <w:rFonts w:ascii="宋体" w:eastAsia="宋体" w:hAnsi="宋体" w:cs="Tahoma"/>
                <w:sz w:val="20"/>
                <w:szCs w:val="20"/>
              </w:rPr>
              <w:t>医学</w:t>
            </w:r>
            <w:r w:rsidRPr="00CC53AD">
              <w:rPr>
                <w:rFonts w:ascii="宋体" w:eastAsia="宋体" w:hAnsi="宋体" w:cs="Tahoma" w:hint="eastAsia"/>
                <w:sz w:val="20"/>
                <w:szCs w:val="20"/>
              </w:rPr>
              <w:t>专业，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全日制</w:t>
            </w:r>
            <w:r w:rsidRPr="00CC53AD">
              <w:rPr>
                <w:rFonts w:ascii="宋体" w:eastAsia="宋体" w:hAnsi="宋体" w:cs="Tahoma" w:hint="eastAsia"/>
                <w:sz w:val="20"/>
                <w:szCs w:val="20"/>
              </w:rPr>
              <w:t>本科及以上学历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并取得相应专业学位证</w:t>
            </w:r>
            <w:r w:rsidRPr="00CC53AD">
              <w:rPr>
                <w:rFonts w:ascii="宋体" w:eastAsia="宋体" w:hAnsi="宋体" w:cs="Tahoma" w:hint="eastAsia"/>
                <w:sz w:val="20"/>
                <w:szCs w:val="20"/>
              </w:rPr>
              <w:t>，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具有医师资格证及规培结业证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、执业范围为全科医学，年龄30岁及以下。</w:t>
            </w:r>
          </w:p>
        </w:tc>
      </w:tr>
      <w:tr w:rsidR="00DF7803" w:rsidRPr="00825AF8" w:rsidTr="00320AF7">
        <w:trPr>
          <w:trHeight w:val="690"/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DF7803" w:rsidRDefault="00DF7803" w:rsidP="002A3140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DF7803" w:rsidRPr="00825AF8" w:rsidRDefault="00DF7803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DF7803" w:rsidRPr="00825AF8" w:rsidRDefault="00DF7803" w:rsidP="002A3140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医疗管理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员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03" w:rsidRPr="00825AF8" w:rsidRDefault="00DF7803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1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03" w:rsidRPr="00825AF8" w:rsidRDefault="00DF7803" w:rsidP="002A3140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临床医学专业，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全日制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本科及以上学历并取得相应专业学位证，有临床工作经验优先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，年龄30岁及以下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。</w:t>
            </w:r>
          </w:p>
        </w:tc>
      </w:tr>
      <w:tr w:rsidR="00320AF7" w:rsidRPr="00825AF8" w:rsidTr="00763715">
        <w:trPr>
          <w:trHeight w:val="120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Default="00320AF7" w:rsidP="002A3140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>
              <w:rPr>
                <w:rFonts w:ascii="宋体" w:eastAsia="宋体" w:hAnsi="宋体" w:cs="Tahoma"/>
                <w:sz w:val="22"/>
                <w:szCs w:val="22"/>
              </w:rPr>
              <w:t>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DF7803">
            <w:pPr>
              <w:ind w:firstLineChars="100" w:firstLine="200"/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sz w:val="20"/>
                <w:szCs w:val="20"/>
              </w:rPr>
              <w:t>质量控制与评价部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763715" w:rsidP="002A3140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sz w:val="20"/>
                <w:szCs w:val="20"/>
              </w:rPr>
              <w:t>医疗质量控制岗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763715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>
              <w:rPr>
                <w:rFonts w:ascii="宋体" w:eastAsia="宋体" w:hAnsi="宋体" w:cs="Tahoma"/>
                <w:sz w:val="20"/>
                <w:szCs w:val="20"/>
              </w:rPr>
              <w:t>2</w:t>
            </w:r>
          </w:p>
        </w:tc>
        <w:tc>
          <w:tcPr>
            <w:tcW w:w="591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170851" w:rsidRDefault="00320AF7" w:rsidP="00DF7803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 w:rsidRPr="00170851">
              <w:rPr>
                <w:rFonts w:ascii="宋体" w:eastAsia="宋体" w:hAnsi="宋体" w:cs="Tahoma" w:hint="eastAsia"/>
                <w:sz w:val="20"/>
                <w:szCs w:val="20"/>
              </w:rPr>
              <w:t>临床医学、卫生事业管理、卫生统</w:t>
            </w:r>
            <w:r w:rsidRPr="00A47779">
              <w:rPr>
                <w:rFonts w:ascii="宋体" w:eastAsia="宋体" w:hAnsi="宋体" w:cs="Tahoma" w:hint="eastAsia"/>
                <w:sz w:val="20"/>
                <w:szCs w:val="20"/>
              </w:rPr>
              <w:t>计等相关专业，全日制本科及以上学历并取得相应专业学位证，年龄</w:t>
            </w:r>
            <w:r w:rsidR="00DF7803">
              <w:rPr>
                <w:rFonts w:ascii="宋体" w:eastAsia="宋体" w:hAnsi="宋体" w:cs="Tahoma"/>
                <w:sz w:val="20"/>
                <w:szCs w:val="20"/>
              </w:rPr>
              <w:t>30</w:t>
            </w:r>
            <w:r w:rsidRPr="00A47779">
              <w:rPr>
                <w:rFonts w:ascii="宋体" w:eastAsia="宋体" w:hAnsi="宋体" w:cs="Tahoma" w:hint="eastAsia"/>
                <w:sz w:val="20"/>
                <w:szCs w:val="20"/>
              </w:rPr>
              <w:t>岁及以下</w:t>
            </w:r>
            <w:r w:rsidR="00DF7803">
              <w:rPr>
                <w:rFonts w:ascii="宋体" w:eastAsia="宋体" w:hAnsi="宋体" w:cs="Tahoma" w:hint="eastAsia"/>
                <w:sz w:val="20"/>
                <w:szCs w:val="20"/>
              </w:rPr>
              <w:t>，中级以上职称</w:t>
            </w:r>
            <w:r w:rsidR="00DF7803" w:rsidRPr="00A47779">
              <w:rPr>
                <w:rFonts w:ascii="宋体" w:eastAsia="宋体" w:hAnsi="宋体" w:cs="Tahoma" w:hint="eastAsia"/>
                <w:sz w:val="20"/>
                <w:szCs w:val="20"/>
              </w:rPr>
              <w:t>，</w:t>
            </w:r>
            <w:r w:rsidRPr="00A47779">
              <w:rPr>
                <w:rFonts w:ascii="宋体" w:eastAsia="宋体" w:hAnsi="宋体" w:cs="Tahoma" w:hint="eastAsia"/>
                <w:sz w:val="20"/>
                <w:szCs w:val="20"/>
              </w:rPr>
              <w:t>。</w:t>
            </w:r>
          </w:p>
        </w:tc>
      </w:tr>
      <w:tr w:rsidR="00320AF7" w:rsidRPr="00825AF8" w:rsidTr="00763715">
        <w:trPr>
          <w:trHeight w:val="69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Default="00320AF7" w:rsidP="002A3140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>
              <w:rPr>
                <w:rFonts w:ascii="宋体" w:eastAsia="宋体" w:hAnsi="宋体" w:cs="Tahoma"/>
                <w:sz w:val="22"/>
                <w:szCs w:val="22"/>
              </w:rPr>
              <w:t>17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法务部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干事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1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法学类专业，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全日制硕士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及以上学历并取得相应专业学位证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，年龄30岁及以下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。</w:t>
            </w:r>
          </w:p>
        </w:tc>
      </w:tr>
      <w:tr w:rsidR="00320AF7" w:rsidRPr="00825AF8" w:rsidTr="00320AF7">
        <w:trPr>
          <w:trHeight w:val="690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Default="00320AF7" w:rsidP="002A3140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>
              <w:rPr>
                <w:rFonts w:ascii="宋体" w:eastAsia="宋体" w:hAnsi="宋体" w:cs="Tahoma"/>
                <w:sz w:val="22"/>
                <w:szCs w:val="22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92567C">
              <w:rPr>
                <w:rFonts w:ascii="宋体" w:eastAsia="宋体" w:hAnsi="宋体" w:cs="Tahoma" w:hint="eastAsia"/>
                <w:sz w:val="20"/>
                <w:szCs w:val="20"/>
              </w:rPr>
              <w:t>纪检监察室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纪检监察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岗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1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政治学、行政管理、中国语言文学专业，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全日制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硕士及以上学历并取得相应专业学位证，中共党员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，年龄30岁及以下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。</w:t>
            </w:r>
          </w:p>
        </w:tc>
      </w:tr>
      <w:tr w:rsidR="00320AF7" w:rsidRPr="00825AF8" w:rsidTr="00320AF7">
        <w:trPr>
          <w:trHeight w:val="690"/>
          <w:jc w:val="center"/>
        </w:trPr>
        <w:tc>
          <w:tcPr>
            <w:tcW w:w="6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Default="00320AF7" w:rsidP="002A3140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>
              <w:rPr>
                <w:rFonts w:ascii="宋体" w:eastAsia="宋体" w:hAnsi="宋体" w:cs="Tahoma"/>
                <w:sz w:val="22"/>
                <w:szCs w:val="22"/>
              </w:rPr>
              <w:t>19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sz w:val="20"/>
                <w:szCs w:val="20"/>
              </w:rPr>
              <w:t>医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院办公室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驾驶员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1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专业不限， 大专及以上学历，持有机动车驾驶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证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A照或B照，驾龄3年及以上；身心健康，能适应工作岗位要求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，年龄30岁及以下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。</w:t>
            </w:r>
          </w:p>
        </w:tc>
      </w:tr>
      <w:tr w:rsidR="00320AF7" w:rsidRPr="00825AF8" w:rsidTr="00320AF7">
        <w:trPr>
          <w:trHeight w:val="690"/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Default="00320AF7" w:rsidP="002A3140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Default="00320AF7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24h服务中心工作人员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>
              <w:rPr>
                <w:rFonts w:ascii="宋体" w:eastAsia="宋体" w:hAnsi="宋体" w:cs="Tahoma"/>
                <w:sz w:val="20"/>
                <w:szCs w:val="20"/>
              </w:rPr>
              <w:t>2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医学相关专业，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全日制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大专及以上学历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，年龄30岁及以下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。</w:t>
            </w:r>
          </w:p>
        </w:tc>
      </w:tr>
      <w:tr w:rsidR="00320AF7" w:rsidRPr="00825AF8" w:rsidTr="00320AF7">
        <w:trPr>
          <w:trHeight w:val="690"/>
          <w:jc w:val="center"/>
        </w:trPr>
        <w:tc>
          <w:tcPr>
            <w:tcW w:w="6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Default="00320AF7" w:rsidP="00CA3096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>
              <w:rPr>
                <w:rFonts w:ascii="宋体" w:eastAsia="宋体" w:hAnsi="宋体" w:cs="Tahoma"/>
                <w:sz w:val="22"/>
                <w:szCs w:val="22"/>
              </w:rPr>
              <w:t>20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信息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管理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部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软件开发岗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2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软件工程、计算机软件等相关专业；全日制本科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学历学位1名，全日制硕士学历学位1人，年龄30岁及以下。</w:t>
            </w:r>
          </w:p>
        </w:tc>
      </w:tr>
      <w:tr w:rsidR="00320AF7" w:rsidRPr="00825AF8" w:rsidTr="00320AF7">
        <w:trPr>
          <w:trHeight w:val="690"/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Default="00320AF7" w:rsidP="002A3140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应用系统管理岗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>
              <w:rPr>
                <w:rFonts w:ascii="宋体" w:eastAsia="宋体" w:hAnsi="宋体" w:cs="Tahoma"/>
                <w:sz w:val="20"/>
                <w:szCs w:val="20"/>
              </w:rPr>
              <w:t>2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sz w:val="20"/>
                <w:szCs w:val="20"/>
              </w:rPr>
              <w:t>电子信息科学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类、计算机类相关专业，全日制本科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学历学位1名，全日制硕士学历学位1人，年龄30岁及以下。</w:t>
            </w:r>
          </w:p>
        </w:tc>
      </w:tr>
      <w:tr w:rsidR="00320AF7" w:rsidRPr="00825AF8" w:rsidTr="00320AF7">
        <w:trPr>
          <w:trHeight w:val="690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Default="00320AF7" w:rsidP="00CA3096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>
              <w:rPr>
                <w:rFonts w:ascii="宋体" w:eastAsia="宋体" w:hAnsi="宋体" w:cs="Tahoma"/>
                <w:sz w:val="22"/>
                <w:szCs w:val="22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sz w:val="20"/>
                <w:szCs w:val="20"/>
              </w:rPr>
              <w:t>财务部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sz w:val="20"/>
                <w:szCs w:val="20"/>
              </w:rPr>
              <w:t>会计岗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sz w:val="20"/>
                <w:szCs w:val="20"/>
              </w:rPr>
              <w:t>1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sz w:val="20"/>
                <w:szCs w:val="20"/>
              </w:rPr>
              <w:t>会计学专业，</w:t>
            </w:r>
            <w:r w:rsidRPr="00CC73D5">
              <w:rPr>
                <w:rFonts w:ascii="宋体" w:eastAsia="宋体" w:hAnsi="宋体" w:cs="Tahoma" w:hint="eastAsia"/>
                <w:sz w:val="20"/>
                <w:szCs w:val="20"/>
              </w:rPr>
              <w:t>全日制本科学历学位</w:t>
            </w:r>
            <w:r w:rsidRPr="00CC73D5">
              <w:rPr>
                <w:rFonts w:ascii="宋体" w:eastAsia="宋体" w:hAnsi="宋体" w:cs="Tahoma"/>
                <w:sz w:val="20"/>
                <w:szCs w:val="20"/>
              </w:rPr>
              <w:t>1</w:t>
            </w:r>
            <w:r w:rsidRPr="00CC73D5">
              <w:rPr>
                <w:rFonts w:ascii="宋体" w:eastAsia="宋体" w:hAnsi="宋体" w:cs="Tahoma" w:hint="eastAsia"/>
                <w:sz w:val="20"/>
                <w:szCs w:val="20"/>
              </w:rPr>
              <w:t>名，年龄</w:t>
            </w:r>
            <w:r w:rsidRPr="00CC73D5">
              <w:rPr>
                <w:rFonts w:ascii="宋体" w:eastAsia="宋体" w:hAnsi="宋体" w:cs="Tahoma"/>
                <w:sz w:val="20"/>
                <w:szCs w:val="20"/>
              </w:rPr>
              <w:t>30</w:t>
            </w:r>
            <w:r w:rsidRPr="00CC73D5">
              <w:rPr>
                <w:rFonts w:ascii="宋体" w:eastAsia="宋体" w:hAnsi="宋体" w:cs="Tahoma" w:hint="eastAsia"/>
                <w:sz w:val="20"/>
                <w:szCs w:val="20"/>
              </w:rPr>
              <w:t>岁及以下。</w:t>
            </w:r>
          </w:p>
        </w:tc>
      </w:tr>
      <w:tr w:rsidR="00320AF7" w:rsidRPr="00825AF8" w:rsidTr="00320AF7">
        <w:trPr>
          <w:trHeight w:val="690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Default="00320AF7" w:rsidP="00CA3096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>
              <w:rPr>
                <w:rFonts w:ascii="宋体" w:eastAsia="宋体" w:hAnsi="宋体" w:cs="Tahoma" w:hint="eastAsia"/>
                <w:sz w:val="22"/>
                <w:szCs w:val="22"/>
              </w:rPr>
              <w:lastRenderedPageBreak/>
              <w:t>2</w:t>
            </w:r>
            <w:r>
              <w:rPr>
                <w:rFonts w:ascii="宋体" w:eastAsia="宋体" w:hAnsi="宋体" w:cs="Tahoma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sz w:val="20"/>
                <w:szCs w:val="20"/>
              </w:rPr>
              <w:t>基建部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sz w:val="20"/>
                <w:szCs w:val="20"/>
              </w:rPr>
              <w:t>建筑管理岗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sz w:val="20"/>
                <w:szCs w:val="20"/>
              </w:rPr>
              <w:t>1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sz w:val="20"/>
                <w:szCs w:val="20"/>
              </w:rPr>
              <w:t>建筑学专业，</w:t>
            </w:r>
            <w:r w:rsidRPr="005649BA">
              <w:rPr>
                <w:rFonts w:ascii="宋体" w:eastAsia="宋体" w:hAnsi="宋体" w:cs="Tahoma" w:hint="eastAsia"/>
                <w:sz w:val="20"/>
                <w:szCs w:val="20"/>
              </w:rPr>
              <w:t>全日制本科学历学位</w:t>
            </w:r>
            <w:r w:rsidRPr="005649BA">
              <w:rPr>
                <w:rFonts w:ascii="宋体" w:eastAsia="宋体" w:hAnsi="宋体" w:cs="Tahoma"/>
                <w:sz w:val="20"/>
                <w:szCs w:val="20"/>
              </w:rPr>
              <w:t>1</w:t>
            </w:r>
            <w:r w:rsidRPr="005649BA">
              <w:rPr>
                <w:rFonts w:ascii="宋体" w:eastAsia="宋体" w:hAnsi="宋体" w:cs="Tahoma" w:hint="eastAsia"/>
                <w:sz w:val="20"/>
                <w:szCs w:val="20"/>
              </w:rPr>
              <w:t>名，年龄</w:t>
            </w:r>
            <w:r w:rsidRPr="005649BA">
              <w:rPr>
                <w:rFonts w:ascii="宋体" w:eastAsia="宋体" w:hAnsi="宋体" w:cs="Tahoma"/>
                <w:sz w:val="20"/>
                <w:szCs w:val="20"/>
              </w:rPr>
              <w:t>30</w:t>
            </w:r>
            <w:r w:rsidRPr="005649BA">
              <w:rPr>
                <w:rFonts w:ascii="宋体" w:eastAsia="宋体" w:hAnsi="宋体" w:cs="Tahoma" w:hint="eastAsia"/>
                <w:sz w:val="20"/>
                <w:szCs w:val="20"/>
              </w:rPr>
              <w:t>岁及以下。</w:t>
            </w:r>
          </w:p>
        </w:tc>
      </w:tr>
      <w:tr w:rsidR="00320AF7" w:rsidRPr="00825AF8" w:rsidTr="00320AF7">
        <w:trPr>
          <w:trHeight w:val="690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Default="00320AF7" w:rsidP="00CA3096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>
              <w:rPr>
                <w:rFonts w:ascii="宋体" w:eastAsia="宋体" w:hAnsi="宋体" w:cs="Tahoma"/>
                <w:sz w:val="22"/>
                <w:szCs w:val="22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改革创新与运营拓展部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项目拓展岗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1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卫生经济学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、公共卫生管理等相关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专业，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全日制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硕士及以上学历具有相应专业学位证，有良好的沟通能力及抗压能力，熟练E</w:t>
            </w:r>
            <w:r>
              <w:rPr>
                <w:rFonts w:ascii="宋体" w:eastAsia="宋体" w:hAnsi="宋体" w:cs="Tahoma"/>
                <w:sz w:val="20"/>
                <w:szCs w:val="20"/>
              </w:rPr>
              <w:t>xcel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、word等办公系统的操作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，年龄30岁及以下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。</w:t>
            </w:r>
          </w:p>
        </w:tc>
      </w:tr>
      <w:tr w:rsidR="00320AF7" w:rsidRPr="00825AF8" w:rsidTr="00320AF7">
        <w:trPr>
          <w:trHeight w:val="690"/>
          <w:jc w:val="center"/>
        </w:trPr>
        <w:tc>
          <w:tcPr>
            <w:tcW w:w="6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Default="00320AF7" w:rsidP="00CA3096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>
              <w:rPr>
                <w:rFonts w:ascii="宋体" w:eastAsia="宋体" w:hAnsi="宋体" w:cs="Tahoma"/>
                <w:sz w:val="22"/>
                <w:szCs w:val="22"/>
              </w:rPr>
              <w:t>24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后勤保卫部</w:t>
            </w:r>
          </w:p>
          <w:p w:rsidR="00320AF7" w:rsidRPr="00825AF8" w:rsidRDefault="00320AF7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sz w:val="20"/>
                <w:szCs w:val="20"/>
              </w:rPr>
              <w:t>后保部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sz w:val="20"/>
                <w:szCs w:val="20"/>
              </w:rPr>
              <w:t>外包公司及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物业管理岗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1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城市管理、公共管理、行政管理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、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物业管理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及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相关专业，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全日制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本科及以上学历并取得相应专业学位证，具有一定管理能力和良好的沟通协调能力，熟练操作电脑，有物业相关工作经历者优先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，年龄30岁及以下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。</w:t>
            </w:r>
          </w:p>
        </w:tc>
      </w:tr>
      <w:tr w:rsidR="00320AF7" w:rsidRPr="00825AF8" w:rsidTr="00320AF7">
        <w:trPr>
          <w:trHeight w:val="690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Default="00320AF7" w:rsidP="002A3140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餐饮管理岗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1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餐饮管理与服务类，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全日制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本科及以上学历并取得相应专业学位证，从事餐饮管理工作5年以上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，年龄30岁及以下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。</w:t>
            </w:r>
          </w:p>
        </w:tc>
      </w:tr>
      <w:tr w:rsidR="00320AF7" w:rsidRPr="00825AF8" w:rsidTr="00320AF7">
        <w:trPr>
          <w:trHeight w:val="690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Default="00320AF7" w:rsidP="002A3140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机电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节能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管理岗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1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sz w:val="20"/>
                <w:szCs w:val="20"/>
              </w:rPr>
              <w:t>电气工程与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自动化、能源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动力类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、机械电子工程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、</w:t>
            </w:r>
            <w:r w:rsidRPr="00447D41">
              <w:rPr>
                <w:rFonts w:ascii="宋体" w:eastAsia="宋体" w:hAnsi="宋体" w:cs="Tahoma" w:hint="eastAsia"/>
                <w:sz w:val="20"/>
                <w:szCs w:val="20"/>
              </w:rPr>
              <w:t>供热、供燃气、通风及空调工程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等相关专业，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全日制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本科及以上学历并取得相应专业学位证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，年龄30岁及以下。</w:t>
            </w:r>
          </w:p>
        </w:tc>
      </w:tr>
      <w:tr w:rsidR="00320AF7" w:rsidRPr="00825AF8" w:rsidTr="00320AF7">
        <w:trPr>
          <w:trHeight w:val="690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Default="00320AF7" w:rsidP="002A3140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后勤保卫管理岗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1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公安学类、公安技术类专业，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全日制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本科及以上学历并取得相应专业学位证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，年龄30岁及以下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。</w:t>
            </w:r>
          </w:p>
        </w:tc>
      </w:tr>
      <w:tr w:rsidR="00320AF7" w:rsidRPr="00825AF8" w:rsidTr="00320AF7">
        <w:trPr>
          <w:trHeight w:val="690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Default="00320AF7" w:rsidP="002A3140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环保管理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岗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1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环境工程、环境科学与工程、建筑环境与设备工程及相关专业，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全日制本科及以上学历并取得相应专业学位证，年龄30岁及以下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。</w:t>
            </w:r>
          </w:p>
        </w:tc>
      </w:tr>
      <w:tr w:rsidR="00320AF7" w:rsidRPr="00825AF8" w:rsidTr="00320AF7">
        <w:trPr>
          <w:trHeight w:val="690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Default="00320AF7" w:rsidP="002A3140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sz w:val="20"/>
                <w:szCs w:val="20"/>
              </w:rPr>
              <w:t>消防安全管理岗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sz w:val="20"/>
                <w:szCs w:val="20"/>
              </w:rPr>
              <w:t>1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sz w:val="20"/>
                <w:szCs w:val="20"/>
              </w:rPr>
              <w:t>消防工程相关专业，全日制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本科及以上学历并取得相应专业学位证，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具有注册消防工程师资格证，有消防管理工作经历者优先，年龄30岁及以下。</w:t>
            </w:r>
          </w:p>
        </w:tc>
      </w:tr>
      <w:tr w:rsidR="00320AF7" w:rsidRPr="00825AF8" w:rsidTr="00320AF7">
        <w:trPr>
          <w:trHeight w:val="690"/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Default="00320AF7" w:rsidP="002A3140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Default="00320AF7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维修改造管理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岗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1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Pr="00825AF8" w:rsidRDefault="00320AF7" w:rsidP="002A3140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工程造价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、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工程管理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、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土木工程、建筑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学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等相关专业，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全日制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本科及以上学历并取得相应专业学位证，能够根据科室需求完成项目改造方案，有良好的沟通协调能力，有相关工作经验2年及以上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，年龄30岁及以下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。</w:t>
            </w:r>
          </w:p>
        </w:tc>
      </w:tr>
      <w:tr w:rsidR="00320AF7" w:rsidRPr="00825AF8" w:rsidTr="00320AF7">
        <w:trPr>
          <w:trHeight w:val="499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F7" w:rsidRPr="00825AF8" w:rsidRDefault="00320AF7" w:rsidP="00320AF7">
            <w:pPr>
              <w:jc w:val="center"/>
              <w:rPr>
                <w:rFonts w:ascii="宋体" w:eastAsia="宋体" w:hAnsi="宋体" w:cs="Tahoma"/>
                <w:sz w:val="22"/>
                <w:szCs w:val="22"/>
              </w:rPr>
            </w:pPr>
            <w:r>
              <w:rPr>
                <w:rFonts w:ascii="宋体" w:eastAsia="宋体" w:hAnsi="宋体" w:cs="Tahoma"/>
                <w:sz w:val="22"/>
                <w:szCs w:val="22"/>
              </w:rPr>
              <w:t>25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F7" w:rsidRPr="00825AF8" w:rsidRDefault="00320AF7" w:rsidP="00320AF7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组织人事部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F7" w:rsidRPr="00825AF8" w:rsidRDefault="00320AF7" w:rsidP="00320AF7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sz w:val="20"/>
                <w:szCs w:val="20"/>
              </w:rPr>
              <w:t>海外培训管理岗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F7" w:rsidRPr="00825AF8" w:rsidRDefault="00320AF7" w:rsidP="00320AF7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sz w:val="20"/>
                <w:szCs w:val="20"/>
              </w:rPr>
              <w:t>1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F7" w:rsidRPr="00825AF8" w:rsidRDefault="00320AF7" w:rsidP="00320AF7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sz w:val="20"/>
                <w:szCs w:val="20"/>
              </w:rPr>
              <w:t>英语、卫生事业管理、医学类专业，全日制硕士及以上学历</w:t>
            </w:r>
            <w:r w:rsidRPr="00825AF8">
              <w:rPr>
                <w:rFonts w:ascii="宋体" w:eastAsia="宋体" w:hAnsi="宋体" w:cs="Tahoma" w:hint="eastAsia"/>
                <w:sz w:val="20"/>
                <w:szCs w:val="20"/>
              </w:rPr>
              <w:t>并取得相应专业学位证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，具有TEM8证书，英语口语流利。具有海外留学经历或具有同声传译经历者优先，年龄30岁及以下。</w:t>
            </w:r>
          </w:p>
        </w:tc>
      </w:tr>
      <w:tr w:rsidR="00320AF7" w:rsidRPr="00825AF8" w:rsidTr="00320AF7">
        <w:trPr>
          <w:trHeight w:val="893"/>
          <w:jc w:val="center"/>
        </w:trPr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F7" w:rsidRPr="00825AF8" w:rsidRDefault="00320AF7" w:rsidP="002A3140">
            <w:pPr>
              <w:jc w:val="left"/>
              <w:rPr>
                <w:rFonts w:ascii="宋体" w:eastAsia="宋体" w:hAnsi="宋体" w:cs="Tahoma"/>
                <w:sz w:val="22"/>
                <w:szCs w:val="22"/>
              </w:rPr>
            </w:pPr>
            <w:r>
              <w:rPr>
                <w:rFonts w:ascii="宋体" w:eastAsia="宋体" w:hAnsi="宋体" w:cs="Tahoma" w:hint="eastAsia"/>
                <w:sz w:val="22"/>
                <w:szCs w:val="22"/>
              </w:rPr>
              <w:t>2</w:t>
            </w:r>
            <w:r>
              <w:rPr>
                <w:rFonts w:ascii="宋体" w:eastAsia="宋体" w:hAnsi="宋体" w:cs="Tahoma"/>
                <w:sz w:val="22"/>
                <w:szCs w:val="22"/>
              </w:rPr>
              <w:t>6</w:t>
            </w:r>
          </w:p>
        </w:tc>
        <w:tc>
          <w:tcPr>
            <w:tcW w:w="26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F7" w:rsidRDefault="00320AF7" w:rsidP="00320AF7">
            <w:pPr>
              <w:ind w:firstLineChars="300" w:firstLine="600"/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sz w:val="20"/>
                <w:szCs w:val="20"/>
              </w:rPr>
              <w:t>合 计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F7" w:rsidRDefault="00FE0DBB" w:rsidP="002A3140">
            <w:pPr>
              <w:jc w:val="left"/>
              <w:rPr>
                <w:rFonts w:ascii="宋体" w:eastAsia="宋体" w:hAnsi="宋体" w:cs="Tahoma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Tahoma"/>
                <w:sz w:val="20"/>
                <w:szCs w:val="20"/>
              </w:rPr>
              <w:t>53人</w:t>
            </w:r>
          </w:p>
        </w:tc>
      </w:tr>
    </w:tbl>
    <w:p w:rsidR="00D67F87" w:rsidRDefault="00D67F87" w:rsidP="000920D6">
      <w:pPr>
        <w:spacing w:line="579" w:lineRule="exact"/>
        <w:jc w:val="left"/>
        <w:rPr>
          <w:rFonts w:eastAsia="仿宋_GB2312"/>
          <w:sz w:val="32"/>
          <w:szCs w:val="32"/>
        </w:rPr>
      </w:pPr>
    </w:p>
    <w:sectPr w:rsidR="00D67F87" w:rsidSect="002A3140">
      <w:pgSz w:w="11906" w:h="16838"/>
      <w:pgMar w:top="1701" w:right="1588" w:bottom="1701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909" w:rsidRDefault="00BC2909" w:rsidP="00641CF2">
      <w:r>
        <w:separator/>
      </w:r>
    </w:p>
  </w:endnote>
  <w:endnote w:type="continuationSeparator" w:id="0">
    <w:p w:rsidR="00BC2909" w:rsidRDefault="00BC2909" w:rsidP="0064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909" w:rsidRDefault="00BC2909" w:rsidP="00641CF2">
      <w:r>
        <w:separator/>
      </w:r>
    </w:p>
  </w:footnote>
  <w:footnote w:type="continuationSeparator" w:id="0">
    <w:p w:rsidR="00BC2909" w:rsidRDefault="00BC2909" w:rsidP="0064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148FA"/>
    <w:multiLevelType w:val="hybridMultilevel"/>
    <w:tmpl w:val="FABC9A3C"/>
    <w:lvl w:ilvl="0" w:tplc="5D0E4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BF7755"/>
    <w:multiLevelType w:val="hybridMultilevel"/>
    <w:tmpl w:val="E248A968"/>
    <w:lvl w:ilvl="0" w:tplc="6A141AB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3F064F1"/>
    <w:rsid w:val="00004082"/>
    <w:rsid w:val="0000737C"/>
    <w:rsid w:val="00030332"/>
    <w:rsid w:val="000461CC"/>
    <w:rsid w:val="0005461F"/>
    <w:rsid w:val="000576BF"/>
    <w:rsid w:val="000652FB"/>
    <w:rsid w:val="00077504"/>
    <w:rsid w:val="000920D6"/>
    <w:rsid w:val="000B0D67"/>
    <w:rsid w:val="000B2DE0"/>
    <w:rsid w:val="000C0B1B"/>
    <w:rsid w:val="000E125D"/>
    <w:rsid w:val="000F09A9"/>
    <w:rsid w:val="000F10E5"/>
    <w:rsid w:val="000F180B"/>
    <w:rsid w:val="000F240C"/>
    <w:rsid w:val="00112BF2"/>
    <w:rsid w:val="00113319"/>
    <w:rsid w:val="0011541E"/>
    <w:rsid w:val="00130C82"/>
    <w:rsid w:val="00136031"/>
    <w:rsid w:val="0013798F"/>
    <w:rsid w:val="00143C4D"/>
    <w:rsid w:val="00145B85"/>
    <w:rsid w:val="00150D7E"/>
    <w:rsid w:val="001516E3"/>
    <w:rsid w:val="00157042"/>
    <w:rsid w:val="00161792"/>
    <w:rsid w:val="00170851"/>
    <w:rsid w:val="00193014"/>
    <w:rsid w:val="001A0E00"/>
    <w:rsid w:val="001A101D"/>
    <w:rsid w:val="001B0100"/>
    <w:rsid w:val="001B2587"/>
    <w:rsid w:val="001B5CB7"/>
    <w:rsid w:val="001C3ABA"/>
    <w:rsid w:val="001E3BE1"/>
    <w:rsid w:val="00202253"/>
    <w:rsid w:val="00215565"/>
    <w:rsid w:val="00225852"/>
    <w:rsid w:val="00226254"/>
    <w:rsid w:val="00235B9C"/>
    <w:rsid w:val="00255B48"/>
    <w:rsid w:val="00266409"/>
    <w:rsid w:val="0027265F"/>
    <w:rsid w:val="0027310E"/>
    <w:rsid w:val="00275885"/>
    <w:rsid w:val="0028210E"/>
    <w:rsid w:val="00292453"/>
    <w:rsid w:val="002A3140"/>
    <w:rsid w:val="002B28B0"/>
    <w:rsid w:val="002B754F"/>
    <w:rsid w:val="002B760F"/>
    <w:rsid w:val="002C18E4"/>
    <w:rsid w:val="002C71C7"/>
    <w:rsid w:val="002E2172"/>
    <w:rsid w:val="002F0538"/>
    <w:rsid w:val="002F1E87"/>
    <w:rsid w:val="00314849"/>
    <w:rsid w:val="00320AF7"/>
    <w:rsid w:val="003271E9"/>
    <w:rsid w:val="0033460A"/>
    <w:rsid w:val="00335BC2"/>
    <w:rsid w:val="00342E14"/>
    <w:rsid w:val="00353A8E"/>
    <w:rsid w:val="00353B11"/>
    <w:rsid w:val="0035440E"/>
    <w:rsid w:val="00362884"/>
    <w:rsid w:val="00376B4C"/>
    <w:rsid w:val="00381FDF"/>
    <w:rsid w:val="00386FDC"/>
    <w:rsid w:val="00397A50"/>
    <w:rsid w:val="003A0A92"/>
    <w:rsid w:val="003A64F4"/>
    <w:rsid w:val="003B0D2F"/>
    <w:rsid w:val="003B2067"/>
    <w:rsid w:val="003B20B4"/>
    <w:rsid w:val="003B2C6D"/>
    <w:rsid w:val="003B341C"/>
    <w:rsid w:val="003C372B"/>
    <w:rsid w:val="003C52B1"/>
    <w:rsid w:val="003D4FC1"/>
    <w:rsid w:val="003E2C0A"/>
    <w:rsid w:val="003E3EBC"/>
    <w:rsid w:val="004025CA"/>
    <w:rsid w:val="00406E47"/>
    <w:rsid w:val="00424D79"/>
    <w:rsid w:val="00433CBA"/>
    <w:rsid w:val="004363A6"/>
    <w:rsid w:val="00437076"/>
    <w:rsid w:val="00440746"/>
    <w:rsid w:val="004421AB"/>
    <w:rsid w:val="00444AA7"/>
    <w:rsid w:val="00447D41"/>
    <w:rsid w:val="00456BF1"/>
    <w:rsid w:val="00461299"/>
    <w:rsid w:val="0046480A"/>
    <w:rsid w:val="00466F6D"/>
    <w:rsid w:val="00472368"/>
    <w:rsid w:val="004805A7"/>
    <w:rsid w:val="00481F50"/>
    <w:rsid w:val="00482BDA"/>
    <w:rsid w:val="004A1A84"/>
    <w:rsid w:val="004A764A"/>
    <w:rsid w:val="004B0AFC"/>
    <w:rsid w:val="004C27F5"/>
    <w:rsid w:val="004C3831"/>
    <w:rsid w:val="004D152D"/>
    <w:rsid w:val="004D5AB9"/>
    <w:rsid w:val="004E0560"/>
    <w:rsid w:val="004E13A8"/>
    <w:rsid w:val="004E359B"/>
    <w:rsid w:val="004E4690"/>
    <w:rsid w:val="004E7C89"/>
    <w:rsid w:val="004F1213"/>
    <w:rsid w:val="0051124E"/>
    <w:rsid w:val="00512D10"/>
    <w:rsid w:val="00513D78"/>
    <w:rsid w:val="00531AD1"/>
    <w:rsid w:val="0053618B"/>
    <w:rsid w:val="00551CA3"/>
    <w:rsid w:val="00561040"/>
    <w:rsid w:val="00563CFF"/>
    <w:rsid w:val="005764F0"/>
    <w:rsid w:val="00576783"/>
    <w:rsid w:val="005915BC"/>
    <w:rsid w:val="00591AEA"/>
    <w:rsid w:val="00592B75"/>
    <w:rsid w:val="005A5371"/>
    <w:rsid w:val="005B377F"/>
    <w:rsid w:val="005B7E93"/>
    <w:rsid w:val="005C5F80"/>
    <w:rsid w:val="005E0B7D"/>
    <w:rsid w:val="005E5641"/>
    <w:rsid w:val="005E65DC"/>
    <w:rsid w:val="005F447A"/>
    <w:rsid w:val="006124DE"/>
    <w:rsid w:val="00612B83"/>
    <w:rsid w:val="00613E33"/>
    <w:rsid w:val="006154A7"/>
    <w:rsid w:val="00620B59"/>
    <w:rsid w:val="0062683C"/>
    <w:rsid w:val="00631A81"/>
    <w:rsid w:val="00635064"/>
    <w:rsid w:val="00641CF2"/>
    <w:rsid w:val="0066259A"/>
    <w:rsid w:val="00665BCD"/>
    <w:rsid w:val="00683D2B"/>
    <w:rsid w:val="00685766"/>
    <w:rsid w:val="00690265"/>
    <w:rsid w:val="006A763F"/>
    <w:rsid w:val="006B5273"/>
    <w:rsid w:val="006C3006"/>
    <w:rsid w:val="006D147B"/>
    <w:rsid w:val="006D7827"/>
    <w:rsid w:val="006E57C1"/>
    <w:rsid w:val="00702AF0"/>
    <w:rsid w:val="0072702B"/>
    <w:rsid w:val="00734A11"/>
    <w:rsid w:val="00745B8B"/>
    <w:rsid w:val="0076339C"/>
    <w:rsid w:val="00763715"/>
    <w:rsid w:val="0077365B"/>
    <w:rsid w:val="007746ED"/>
    <w:rsid w:val="0077612B"/>
    <w:rsid w:val="00776AD8"/>
    <w:rsid w:val="00781637"/>
    <w:rsid w:val="00782C7F"/>
    <w:rsid w:val="007902BB"/>
    <w:rsid w:val="007973D6"/>
    <w:rsid w:val="007A5F05"/>
    <w:rsid w:val="007A6F6E"/>
    <w:rsid w:val="007B033E"/>
    <w:rsid w:val="007B50F6"/>
    <w:rsid w:val="007D1173"/>
    <w:rsid w:val="007D557B"/>
    <w:rsid w:val="007D7105"/>
    <w:rsid w:val="007E2981"/>
    <w:rsid w:val="007E4341"/>
    <w:rsid w:val="007E4D7C"/>
    <w:rsid w:val="007E5A1E"/>
    <w:rsid w:val="007F1B3B"/>
    <w:rsid w:val="007F26D1"/>
    <w:rsid w:val="00802AF5"/>
    <w:rsid w:val="00803707"/>
    <w:rsid w:val="00805BC1"/>
    <w:rsid w:val="008065EF"/>
    <w:rsid w:val="00810F0D"/>
    <w:rsid w:val="008134CF"/>
    <w:rsid w:val="00820143"/>
    <w:rsid w:val="00820877"/>
    <w:rsid w:val="00825AF8"/>
    <w:rsid w:val="00833786"/>
    <w:rsid w:val="00841945"/>
    <w:rsid w:val="0087440A"/>
    <w:rsid w:val="008920C7"/>
    <w:rsid w:val="008A1E95"/>
    <w:rsid w:val="008C1757"/>
    <w:rsid w:val="008E57C6"/>
    <w:rsid w:val="008F5D9B"/>
    <w:rsid w:val="00912BEF"/>
    <w:rsid w:val="00913817"/>
    <w:rsid w:val="0092567C"/>
    <w:rsid w:val="009306CA"/>
    <w:rsid w:val="00942163"/>
    <w:rsid w:val="009438EB"/>
    <w:rsid w:val="00950E3E"/>
    <w:rsid w:val="0096173B"/>
    <w:rsid w:val="00965CB4"/>
    <w:rsid w:val="00984AE0"/>
    <w:rsid w:val="0099045B"/>
    <w:rsid w:val="00993921"/>
    <w:rsid w:val="00997037"/>
    <w:rsid w:val="009C1B1F"/>
    <w:rsid w:val="009C3036"/>
    <w:rsid w:val="009C3763"/>
    <w:rsid w:val="009C4197"/>
    <w:rsid w:val="009C4E83"/>
    <w:rsid w:val="009C712A"/>
    <w:rsid w:val="009D4EB9"/>
    <w:rsid w:val="009E5D6F"/>
    <w:rsid w:val="009E7BE4"/>
    <w:rsid w:val="009F68FC"/>
    <w:rsid w:val="00A00F49"/>
    <w:rsid w:val="00A154A5"/>
    <w:rsid w:val="00A332EF"/>
    <w:rsid w:val="00A33B7C"/>
    <w:rsid w:val="00A3694C"/>
    <w:rsid w:val="00A47779"/>
    <w:rsid w:val="00A7441B"/>
    <w:rsid w:val="00A751F7"/>
    <w:rsid w:val="00A82C4C"/>
    <w:rsid w:val="00A85752"/>
    <w:rsid w:val="00A959E4"/>
    <w:rsid w:val="00AA6160"/>
    <w:rsid w:val="00AB2C04"/>
    <w:rsid w:val="00AD41CB"/>
    <w:rsid w:val="00AE6FB2"/>
    <w:rsid w:val="00AF0B5F"/>
    <w:rsid w:val="00B330A1"/>
    <w:rsid w:val="00B3767C"/>
    <w:rsid w:val="00B40121"/>
    <w:rsid w:val="00B42B5E"/>
    <w:rsid w:val="00B47E0D"/>
    <w:rsid w:val="00B5247F"/>
    <w:rsid w:val="00B5562A"/>
    <w:rsid w:val="00B5658A"/>
    <w:rsid w:val="00B6286D"/>
    <w:rsid w:val="00B64802"/>
    <w:rsid w:val="00B652FF"/>
    <w:rsid w:val="00B724C7"/>
    <w:rsid w:val="00B74DE3"/>
    <w:rsid w:val="00B82794"/>
    <w:rsid w:val="00B8359C"/>
    <w:rsid w:val="00BA247E"/>
    <w:rsid w:val="00BB0757"/>
    <w:rsid w:val="00BB5FA0"/>
    <w:rsid w:val="00BC2909"/>
    <w:rsid w:val="00BD74A3"/>
    <w:rsid w:val="00BF0375"/>
    <w:rsid w:val="00BF2E6B"/>
    <w:rsid w:val="00C027F9"/>
    <w:rsid w:val="00C0564C"/>
    <w:rsid w:val="00C1310E"/>
    <w:rsid w:val="00C27201"/>
    <w:rsid w:val="00C46830"/>
    <w:rsid w:val="00C47EE1"/>
    <w:rsid w:val="00C50D86"/>
    <w:rsid w:val="00C55100"/>
    <w:rsid w:val="00C5625D"/>
    <w:rsid w:val="00C75353"/>
    <w:rsid w:val="00CA3096"/>
    <w:rsid w:val="00CB2E2B"/>
    <w:rsid w:val="00CB61C7"/>
    <w:rsid w:val="00CC53AD"/>
    <w:rsid w:val="00CC5C5D"/>
    <w:rsid w:val="00CC64B3"/>
    <w:rsid w:val="00CD418A"/>
    <w:rsid w:val="00CD4532"/>
    <w:rsid w:val="00CD535D"/>
    <w:rsid w:val="00CE03EA"/>
    <w:rsid w:val="00D15BDE"/>
    <w:rsid w:val="00D27AD4"/>
    <w:rsid w:val="00D34CA0"/>
    <w:rsid w:val="00D36238"/>
    <w:rsid w:val="00D50C45"/>
    <w:rsid w:val="00D5211B"/>
    <w:rsid w:val="00D54A96"/>
    <w:rsid w:val="00D67F87"/>
    <w:rsid w:val="00D76AD1"/>
    <w:rsid w:val="00D81433"/>
    <w:rsid w:val="00D81B5A"/>
    <w:rsid w:val="00D822E4"/>
    <w:rsid w:val="00DA1A76"/>
    <w:rsid w:val="00DA4A17"/>
    <w:rsid w:val="00DB1A02"/>
    <w:rsid w:val="00DB2B8B"/>
    <w:rsid w:val="00DB7E04"/>
    <w:rsid w:val="00DC0C63"/>
    <w:rsid w:val="00DC2C87"/>
    <w:rsid w:val="00DC7245"/>
    <w:rsid w:val="00DD2344"/>
    <w:rsid w:val="00DE4BB0"/>
    <w:rsid w:val="00DF7803"/>
    <w:rsid w:val="00E02371"/>
    <w:rsid w:val="00E02AA5"/>
    <w:rsid w:val="00E07053"/>
    <w:rsid w:val="00E10BAE"/>
    <w:rsid w:val="00E15A0B"/>
    <w:rsid w:val="00E15E66"/>
    <w:rsid w:val="00E17320"/>
    <w:rsid w:val="00E35A63"/>
    <w:rsid w:val="00E37577"/>
    <w:rsid w:val="00E40F52"/>
    <w:rsid w:val="00E43B06"/>
    <w:rsid w:val="00E516A6"/>
    <w:rsid w:val="00E53B90"/>
    <w:rsid w:val="00E70C8B"/>
    <w:rsid w:val="00E71E4B"/>
    <w:rsid w:val="00E92E80"/>
    <w:rsid w:val="00EB428D"/>
    <w:rsid w:val="00ED1A35"/>
    <w:rsid w:val="00ED4231"/>
    <w:rsid w:val="00ED58B1"/>
    <w:rsid w:val="00EE739D"/>
    <w:rsid w:val="00EF4596"/>
    <w:rsid w:val="00F03E97"/>
    <w:rsid w:val="00F10CFF"/>
    <w:rsid w:val="00F1214E"/>
    <w:rsid w:val="00F147E2"/>
    <w:rsid w:val="00F276DE"/>
    <w:rsid w:val="00F33436"/>
    <w:rsid w:val="00F502F4"/>
    <w:rsid w:val="00F5361F"/>
    <w:rsid w:val="00F5420E"/>
    <w:rsid w:val="00F602BD"/>
    <w:rsid w:val="00F77B78"/>
    <w:rsid w:val="00F80446"/>
    <w:rsid w:val="00F826E2"/>
    <w:rsid w:val="00F87038"/>
    <w:rsid w:val="00F875B5"/>
    <w:rsid w:val="00FA33D8"/>
    <w:rsid w:val="00FB0453"/>
    <w:rsid w:val="00FC1B07"/>
    <w:rsid w:val="00FC375A"/>
    <w:rsid w:val="00FC693E"/>
    <w:rsid w:val="00FC7985"/>
    <w:rsid w:val="00FD0031"/>
    <w:rsid w:val="00FD09EA"/>
    <w:rsid w:val="00FD2B5D"/>
    <w:rsid w:val="00FD6314"/>
    <w:rsid w:val="00FE0DBB"/>
    <w:rsid w:val="00FE0F59"/>
    <w:rsid w:val="00FF77C0"/>
    <w:rsid w:val="23F0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F89F137-8B5F-4518-82B8-9393E889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8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6339C"/>
    <w:pPr>
      <w:jc w:val="both"/>
    </w:pPr>
    <w:rPr>
      <w:rFonts w:eastAsia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rsid w:val="00763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38"/>
    <w:rsid w:val="0076339C"/>
    <w:rPr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641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41CF2"/>
    <w:rPr>
      <w:rFonts w:eastAsia="Times New Roman"/>
      <w:sz w:val="18"/>
      <w:szCs w:val="18"/>
    </w:rPr>
  </w:style>
  <w:style w:type="paragraph" w:styleId="a6">
    <w:name w:val="List Paragraph"/>
    <w:basedOn w:val="a"/>
    <w:uiPriority w:val="34"/>
    <w:unhideWhenUsed/>
    <w:qFormat/>
    <w:rsid w:val="004D5AB9"/>
    <w:pPr>
      <w:ind w:firstLineChars="200" w:firstLine="420"/>
    </w:pPr>
  </w:style>
  <w:style w:type="paragraph" w:styleId="a7">
    <w:name w:val="Balloon Text"/>
    <w:basedOn w:val="a"/>
    <w:link w:val="Char0"/>
    <w:rsid w:val="00B74DE3"/>
    <w:rPr>
      <w:sz w:val="18"/>
      <w:szCs w:val="18"/>
    </w:rPr>
  </w:style>
  <w:style w:type="character" w:customStyle="1" w:styleId="Char0">
    <w:name w:val="批注框文本 Char"/>
    <w:basedOn w:val="a0"/>
    <w:link w:val="a7"/>
    <w:rsid w:val="00B74DE3"/>
    <w:rPr>
      <w:rFonts w:eastAsia="Times New Roman"/>
      <w:sz w:val="18"/>
      <w:szCs w:val="18"/>
    </w:rPr>
  </w:style>
  <w:style w:type="character" w:styleId="a8">
    <w:name w:val="Hyperlink"/>
    <w:basedOn w:val="a0"/>
    <w:rsid w:val="00DE4BB0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DE4BB0"/>
    <w:pPr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0AF039-B45C-406D-AB7B-25812B6E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3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斐常好</dc:creator>
  <cp:lastModifiedBy>XZ1-3FRSB</cp:lastModifiedBy>
  <cp:revision>213</cp:revision>
  <cp:lastPrinted>2020-08-05T03:34:00Z</cp:lastPrinted>
  <dcterms:created xsi:type="dcterms:W3CDTF">2019-11-22T01:21:00Z</dcterms:created>
  <dcterms:modified xsi:type="dcterms:W3CDTF">2020-08-05T11:01:00Z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