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72C16">
      <w:pPr>
        <w:shd w:val="clear" w:color="auto" w:fill="FFFFFF"/>
        <w:spacing w:line="579" w:lineRule="exact"/>
        <w:ind w:left="0" w:leftChars="0" w:firstLine="0" w:firstLineChars="0"/>
        <w:jc w:val="left"/>
        <w:rPr>
          <w:rFonts w:ascii="Times New Roman" w:hAnsi="Times New Roman" w:eastAsia="仿宋_GB2312" w:cs="Times New Roman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sz w:val="32"/>
          <w:szCs w:val="32"/>
        </w:rPr>
        <w:t>附件</w:t>
      </w:r>
    </w:p>
    <w:p w14:paraId="01931566">
      <w:pPr>
        <w:ind w:firstLine="720"/>
        <w:jc w:val="center"/>
        <w:rPr>
          <w:rFonts w:ascii="方正公文小标宋" w:hAnsi="方正公文小标宋" w:eastAsia="方正公文小标宋" w:cs="方正公文小标宋"/>
          <w:color w:val="auto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</w:rPr>
        <w:t>成都市第三人民医院药师规范化培训</w:t>
      </w:r>
    </w:p>
    <w:p w14:paraId="02A88F86">
      <w:pPr>
        <w:ind w:firstLine="720"/>
        <w:jc w:val="center"/>
        <w:rPr>
          <w:rFonts w:ascii="方正公文小标宋" w:hAnsi="方正公文小标宋" w:eastAsia="方正公文小标宋" w:cs="方正公文小标宋"/>
          <w:color w:val="auto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</w:rPr>
        <w:t>知情同意书</w:t>
      </w:r>
    </w:p>
    <w:p w14:paraId="1796B444">
      <w:pPr>
        <w:ind w:left="0" w:leftChars="0"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尊敬的学员：</w:t>
      </w:r>
    </w:p>
    <w:p w14:paraId="0B8E569B"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您好！欢迎报考成都市第三人民医院药师规范化培训。为保障您的合法权益，请仔细阅读本知情同意书，并在充分了解培训内容、考核方式、人事关系及相关安排后，决定是否签署。</w:t>
      </w:r>
    </w:p>
    <w:p w14:paraId="6E9D1E7B">
      <w:pPr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一、培训内容及周期</w:t>
      </w:r>
    </w:p>
    <w:p w14:paraId="1CA756A6"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您将自愿以“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培训学员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”的身份参加我院的药师规范化培训，培训时间为24个月，培训内容包括医院药学专业理论知识和实践技能。</w:t>
      </w:r>
    </w:p>
    <w:p w14:paraId="5AB3E735">
      <w:pPr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二、培训考核</w:t>
      </w:r>
    </w:p>
    <w:p w14:paraId="42B9D257"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培训学员考核分为日常考核、阶段性考核、结业考核，考核均由医院组织实施。</w:t>
      </w:r>
    </w:p>
    <w:p w14:paraId="6DC737A2">
      <w:pPr>
        <w:ind w:firstLine="640"/>
        <w:rPr>
          <w:rFonts w:ascii="黑体" w:hAnsi="黑体" w:eastAsia="黑体" w:cs="黑体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 w:val="0"/>
          <w:color w:val="auto"/>
          <w:sz w:val="32"/>
          <w:szCs w:val="32"/>
        </w:rPr>
        <w:t>三、证书颁发</w:t>
      </w:r>
    </w:p>
    <w:p w14:paraId="0EAE2E80"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培训合格者将颁发《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成都市第三人民医院药师规范化培训合格证》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03B0282">
      <w:pPr>
        <w:ind w:firstLine="640"/>
        <w:rPr>
          <w:rFonts w:hint="eastAsia" w:ascii="黑体" w:hAnsi="黑体" w:eastAsia="黑体" w:cs="黑体"/>
          <w:bCs w:val="0"/>
          <w:color w:val="auto"/>
          <w:sz w:val="32"/>
          <w:szCs w:val="32"/>
        </w:rPr>
      </w:pPr>
    </w:p>
    <w:p w14:paraId="4B3AA6A9">
      <w:pPr>
        <w:ind w:left="0" w:leftChars="0" w:firstLine="640" w:firstLineChars="200"/>
        <w:rPr>
          <w:rFonts w:ascii="黑体" w:hAnsi="黑体" w:eastAsia="黑体" w:cs="黑体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 w:val="0"/>
          <w:color w:val="auto"/>
          <w:sz w:val="32"/>
          <w:szCs w:val="32"/>
        </w:rPr>
        <w:t>四、人事关系</w:t>
      </w:r>
    </w:p>
    <w:p w14:paraId="24188A25">
      <w:pPr>
        <w:ind w:firstLine="643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您自愿以“培训学员”身份参加我院的药师规范化培训。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录取后与医院签订药师规范化培训协议。学员由药学部统一管理。学员人事档案由户口所在地或其他档案管理部门代管。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培训结束且考核合格，医院将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根据需要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择优留用，未留用学员需再次择业。</w:t>
      </w:r>
    </w:p>
    <w:p w14:paraId="5C7884BB">
      <w:pPr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 w:val="0"/>
          <w:color w:val="auto"/>
          <w:sz w:val="32"/>
          <w:szCs w:val="32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、其他事项</w:t>
      </w:r>
    </w:p>
    <w:p w14:paraId="1688EB3A"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在培训期间，严格遵守医院的各项规章制度，服从医院的统一安排和管理。积极参与培训课程、临床实践及医院组织的相关活动，努力提升自身的专业技能和综合素质。</w:t>
      </w:r>
    </w:p>
    <w:p w14:paraId="1DB4DC20"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E6D791D"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我已仔细阅读并充分理解上述内容，自愿参加此次药师规范化培训，将严格遵守相关规定和要求，努力完成培训任务。</w:t>
      </w:r>
    </w:p>
    <w:p w14:paraId="08CC1DF0"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9A52FD8">
      <w:pPr>
        <w:ind w:firstLine="4800" w:firstLineChars="15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学员确认签字：</w:t>
      </w:r>
    </w:p>
    <w:p w14:paraId="71293906">
      <w:pPr>
        <w:ind w:firstLine="4800" w:firstLineChars="15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</w:p>
    <w:p w14:paraId="071514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D0EB5"/>
    <w:rsid w:val="5B9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480" w:firstLineChars="200"/>
      <w:jc w:val="both"/>
    </w:pPr>
    <w:rPr>
      <w:rFonts w:ascii="宋体" w:hAnsi="宋体" w:eastAsia="宋体" w:cs="宋体"/>
      <w:bCs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2026-05-26T00:57:00Z</dcterms:created>
  <dc:creator>刘骁</dc:creator>
  <cp:lastModifiedBy>刘骁</cp:lastModifiedBy>
  <dcterms:modified xsi:type="dcterms:W3CDTF">2026-05-26T00:58:07Z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D708995005C6468EAB7A1F1F5B96E0BA_11</vt:lpwstr>
  </property>
  <property fmtid="{D5CDD505-2E9C-101B-9397-08002B2CF9AE}" pid="4" name="KSOTemplateDocerSaveRecord">
    <vt:lpwstr>eyJoZGlkIjoiMTQ5ZjQyZWQ2ZTcwNjc2YTQwZjg3YzBhN2QxOGIzYWEiLCJ1c2VySWQiOiIxNjgyMDI4MDU1In0=</vt:lpwstr>
  </property>
</Properties>
</file>